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413" w:rsidRDefault="000F06A5" w:rsidP="00C94923">
      <w:pPr>
        <w:pStyle w:val="NoSpacing"/>
        <w:jc w:val="center"/>
        <w:rPr>
          <w:rFonts w:ascii="Calisto MT" w:hAnsi="Calisto MT"/>
          <w:b/>
          <w:sz w:val="48"/>
          <w:szCs w:val="48"/>
        </w:rPr>
      </w:pPr>
      <w:r>
        <w:rPr>
          <w:rFonts w:ascii="Calisto MT" w:hAnsi="Calisto MT"/>
          <w:b/>
          <w:sz w:val="48"/>
          <w:szCs w:val="48"/>
        </w:rPr>
        <w:t>Epi Center</w:t>
      </w:r>
    </w:p>
    <w:p w:rsidR="00123864" w:rsidRPr="00593348" w:rsidRDefault="00123864" w:rsidP="00C94923">
      <w:pPr>
        <w:pStyle w:val="NoSpacing"/>
        <w:jc w:val="center"/>
        <w:rPr>
          <w:rFonts w:ascii="Calisto MT" w:hAnsi="Calisto MT"/>
          <w:b/>
          <w:sz w:val="48"/>
          <w:szCs w:val="48"/>
        </w:rPr>
      </w:pPr>
      <w:r>
        <w:rPr>
          <w:rFonts w:ascii="Calisto MT" w:hAnsi="Calisto MT"/>
          <w:b/>
          <w:sz w:val="48"/>
          <w:szCs w:val="48"/>
        </w:rPr>
        <w:t>Health Monitoring Systems</w:t>
      </w:r>
    </w:p>
    <w:p w:rsidR="00AC049C" w:rsidRDefault="004B0E64" w:rsidP="00123864">
      <w:pPr>
        <w:pStyle w:val="NormalWeb"/>
        <w:shd w:val="clear" w:color="auto" w:fill="FFFFFF"/>
        <w:spacing w:before="204" w:beforeAutospacing="0" w:after="204" w:afterAutospacing="0"/>
        <w:textAlignment w:val="baseline"/>
        <w:rPr>
          <w:rFonts w:ascii="Calisto MT" w:hAnsi="Calisto MT"/>
          <w:b/>
        </w:rPr>
      </w:pPr>
      <w:r w:rsidRPr="004B0E64">
        <w:rPr>
          <w:rFonts w:ascii="Calisto MT" w:hAnsi="Calisto MT"/>
          <w:b/>
        </w:rPr>
        <w:t>Purpose</w:t>
      </w:r>
    </w:p>
    <w:p w:rsidR="00123864" w:rsidRPr="00123864" w:rsidRDefault="00123864" w:rsidP="00123864">
      <w:pPr>
        <w:pStyle w:val="NormalWeb"/>
        <w:shd w:val="clear" w:color="auto" w:fill="FFFFFF"/>
        <w:spacing w:before="204" w:beforeAutospacing="0" w:after="204" w:afterAutospacing="0"/>
        <w:textAlignment w:val="baseline"/>
        <w:rPr>
          <w:rFonts w:ascii="Calisto MT" w:hAnsi="Calisto MT" w:cs="Helvetica"/>
          <w:color w:val="666666"/>
        </w:rPr>
      </w:pPr>
      <w:r w:rsidRPr="00123864">
        <w:rPr>
          <w:rFonts w:ascii="Calisto MT" w:hAnsi="Calisto MT" w:cs="Helvetica"/>
          <w:color w:val="666666"/>
        </w:rPr>
        <w:t>EpiCenter automatically collects, manages, and visualizes health-related data to help public health professionals detect changing health conditions as they occur. This highly interactive tool empowers users to monitor, assess, and analyze data for their region in near–real time, thereby helping them respond more effectively.</w:t>
      </w:r>
    </w:p>
    <w:p w:rsidR="00123864" w:rsidRPr="00123864" w:rsidRDefault="00123864" w:rsidP="00123864">
      <w:pPr>
        <w:pStyle w:val="NormalWeb"/>
        <w:shd w:val="clear" w:color="auto" w:fill="FFFFFF"/>
        <w:spacing w:before="204" w:beforeAutospacing="0" w:after="204" w:afterAutospacing="0"/>
        <w:textAlignment w:val="baseline"/>
        <w:rPr>
          <w:rFonts w:ascii="Calisto MT" w:hAnsi="Calisto MT" w:cs="Helvetica"/>
          <w:color w:val="666666"/>
        </w:rPr>
      </w:pPr>
      <w:r w:rsidRPr="00123864">
        <w:rPr>
          <w:rFonts w:ascii="Calisto MT" w:hAnsi="Calisto MT" w:cs="Helvetica"/>
          <w:color w:val="666666"/>
        </w:rPr>
        <w:t>As a browser-based application, maintained in accordance with the Software-as-a-Service model, EpiCenter provides immediate and ongoing access to the information users need without placing an additional burden on their IT resources.</w:t>
      </w:r>
    </w:p>
    <w:p w:rsidR="00123864" w:rsidRPr="00123864" w:rsidRDefault="00123864" w:rsidP="00123864">
      <w:pPr>
        <w:pStyle w:val="NormalWeb"/>
        <w:shd w:val="clear" w:color="auto" w:fill="FFFFFF"/>
        <w:spacing w:before="204" w:beforeAutospacing="0" w:after="204" w:afterAutospacing="0"/>
        <w:textAlignment w:val="baseline"/>
        <w:rPr>
          <w:rFonts w:ascii="Calisto MT" w:hAnsi="Calisto MT" w:cs="Helvetica"/>
          <w:color w:val="666666"/>
        </w:rPr>
      </w:pPr>
      <w:r w:rsidRPr="00123864">
        <w:rPr>
          <w:rFonts w:ascii="Calisto MT" w:hAnsi="Calisto MT" w:cs="Helvetica"/>
          <w:color w:val="666666"/>
        </w:rPr>
        <w:t>Designed to be flexible, EpiCenter can easily be adapted to the evolving needs of public health. Its primary functions are based on emergency department registration data, but it can incorporate increasingly detailed data for greater specificity, leading to deeper insights into health conditions.</w:t>
      </w:r>
    </w:p>
    <w:p w:rsidR="00C94923" w:rsidRDefault="0037118C" w:rsidP="00C94923">
      <w:pPr>
        <w:pStyle w:val="NoSpacing"/>
        <w:rPr>
          <w:rFonts w:ascii="Calisto MT" w:hAnsi="Calisto MT"/>
          <w:b/>
          <w:sz w:val="24"/>
          <w:szCs w:val="24"/>
        </w:rPr>
      </w:pPr>
      <w:r>
        <w:rPr>
          <w:rFonts w:ascii="Calisto MT" w:hAnsi="Calisto MT"/>
          <w:b/>
          <w:sz w:val="24"/>
          <w:szCs w:val="24"/>
        </w:rPr>
        <w:t>Capabilities</w:t>
      </w:r>
    </w:p>
    <w:p w:rsidR="00AC049C" w:rsidRDefault="00AC049C" w:rsidP="00C94923">
      <w:pPr>
        <w:pStyle w:val="NoSpacing"/>
        <w:rPr>
          <w:rFonts w:ascii="Calisto MT" w:hAnsi="Calisto MT"/>
          <w:b/>
          <w:sz w:val="24"/>
          <w:szCs w:val="24"/>
        </w:rPr>
      </w:pPr>
    </w:p>
    <w:p w:rsidR="0037118C" w:rsidRPr="0037118C" w:rsidRDefault="0037118C" w:rsidP="0037118C">
      <w:pPr>
        <w:pStyle w:val="NormalWeb"/>
        <w:shd w:val="clear" w:color="auto" w:fill="F8F8F8"/>
        <w:spacing w:before="0" w:beforeAutospacing="0" w:after="0" w:afterAutospacing="0"/>
        <w:textAlignment w:val="baseline"/>
        <w:rPr>
          <w:rFonts w:ascii="Calisto MT" w:hAnsi="Calisto MT" w:cs="Helvetica"/>
          <w:color w:val="666666"/>
        </w:rPr>
      </w:pPr>
      <w:r w:rsidRPr="0037118C">
        <w:rPr>
          <w:rFonts w:ascii="Calisto MT" w:hAnsi="Calisto MT" w:cs="Helvetica"/>
          <w:color w:val="666666"/>
        </w:rPr>
        <w:t>EpiCenter helps state and local health officials stay up to date on the well-being of their communities. It collects and analyzes intake data from healthcare facilities in real time, providing </w:t>
      </w:r>
      <w:r w:rsidRPr="0037118C">
        <w:rPr>
          <w:rStyle w:val="Strong"/>
          <w:rFonts w:ascii="Calisto MT" w:hAnsi="Calisto MT" w:cs="Helvetica"/>
          <w:color w:val="666666"/>
          <w:bdr w:val="none" w:sz="0" w:space="0" w:color="auto" w:frame="1"/>
        </w:rPr>
        <w:t>information-rich, in-depth coverage</w:t>
      </w:r>
      <w:r w:rsidRPr="0037118C">
        <w:rPr>
          <w:rFonts w:ascii="Calisto MT" w:hAnsi="Calisto MT" w:cs="Helvetica"/>
          <w:color w:val="666666"/>
        </w:rPr>
        <w:t> of entire states and counties.</w:t>
      </w:r>
    </w:p>
    <w:p w:rsidR="0037118C" w:rsidRPr="0037118C" w:rsidRDefault="0037118C" w:rsidP="0037118C">
      <w:pPr>
        <w:pStyle w:val="NormalWeb"/>
        <w:shd w:val="clear" w:color="auto" w:fill="F8F8F8"/>
        <w:spacing w:before="0" w:beforeAutospacing="0" w:after="0" w:afterAutospacing="0"/>
        <w:textAlignment w:val="baseline"/>
        <w:rPr>
          <w:rFonts w:ascii="Calisto MT" w:hAnsi="Calisto MT" w:cs="Helvetica"/>
          <w:color w:val="666666"/>
        </w:rPr>
      </w:pPr>
      <w:r w:rsidRPr="0037118C">
        <w:rPr>
          <w:rFonts w:ascii="Calisto MT" w:hAnsi="Calisto MT" w:cs="Helvetica"/>
          <w:color w:val="666666"/>
        </w:rPr>
        <w:t>Thanks to EpiCenter’s </w:t>
      </w:r>
      <w:r w:rsidRPr="0037118C">
        <w:rPr>
          <w:rStyle w:val="Strong"/>
          <w:rFonts w:ascii="Calisto MT" w:hAnsi="Calisto MT" w:cs="Helvetica"/>
          <w:color w:val="666666"/>
          <w:bdr w:val="none" w:sz="0" w:space="0" w:color="auto" w:frame="1"/>
        </w:rPr>
        <w:t>geographic reach and statistical sophistication</w:t>
      </w:r>
      <w:r w:rsidRPr="0037118C">
        <w:rPr>
          <w:rFonts w:ascii="Calisto MT" w:hAnsi="Calisto MT" w:cs="Helvetica"/>
          <w:color w:val="666666"/>
        </w:rPr>
        <w:t>, public health can easily monitor and identify possible threats as they emerge — whether those are outbreaks of seasonal diseases such as influenza, or chronic community health issues such as opioid abuse.</w:t>
      </w:r>
    </w:p>
    <w:p w:rsidR="0037118C" w:rsidRDefault="0037118C" w:rsidP="00C94923">
      <w:pPr>
        <w:pStyle w:val="NoSpacing"/>
        <w:rPr>
          <w:rFonts w:ascii="Calisto MT" w:hAnsi="Calisto MT"/>
          <w:b/>
          <w:sz w:val="24"/>
          <w:szCs w:val="24"/>
        </w:rPr>
      </w:pPr>
    </w:p>
    <w:p w:rsidR="00AC049C" w:rsidRDefault="00AC049C" w:rsidP="00C94923">
      <w:pPr>
        <w:pStyle w:val="NoSpacing"/>
        <w:rPr>
          <w:rFonts w:ascii="Calisto MT" w:hAnsi="Calisto MT"/>
          <w:b/>
          <w:sz w:val="24"/>
          <w:szCs w:val="24"/>
        </w:rPr>
      </w:pPr>
      <w:r>
        <w:rPr>
          <w:rFonts w:ascii="Calisto MT" w:hAnsi="Calisto MT"/>
          <w:b/>
          <w:sz w:val="24"/>
          <w:szCs w:val="24"/>
        </w:rPr>
        <w:t>Access</w:t>
      </w:r>
    </w:p>
    <w:p w:rsidR="00AC049C" w:rsidRDefault="00AC049C" w:rsidP="00C94923">
      <w:pPr>
        <w:pStyle w:val="NoSpacing"/>
        <w:rPr>
          <w:rFonts w:ascii="Calisto MT" w:hAnsi="Calisto MT"/>
          <w:b/>
          <w:sz w:val="24"/>
          <w:szCs w:val="24"/>
        </w:rPr>
      </w:pPr>
    </w:p>
    <w:p w:rsidR="00AC049C" w:rsidRPr="00AC049C" w:rsidRDefault="00AC049C" w:rsidP="00C94923">
      <w:pPr>
        <w:pStyle w:val="NoSpacing"/>
        <w:rPr>
          <w:rFonts w:ascii="Calisto MT" w:hAnsi="Calisto MT"/>
          <w:sz w:val="24"/>
          <w:szCs w:val="24"/>
        </w:rPr>
      </w:pPr>
      <w:r w:rsidRPr="00AC049C">
        <w:rPr>
          <w:rFonts w:ascii="Calisto MT" w:hAnsi="Calisto MT"/>
          <w:sz w:val="24"/>
          <w:szCs w:val="24"/>
        </w:rPr>
        <w:t xml:space="preserve">Staff need to complete the Public Health User Agreement.  New users need to complete this form, sign it and have the LHD Director or supervisor sign.  Once access is granted, an email with login credentials will be provide.  </w:t>
      </w:r>
    </w:p>
    <w:p w:rsidR="00AC049C" w:rsidRDefault="00AC049C" w:rsidP="00AC049C">
      <w:pPr>
        <w:pStyle w:val="NoSpacing"/>
        <w:rPr>
          <w:rFonts w:ascii="Calisto MT" w:hAnsi="Calisto MT"/>
          <w:sz w:val="24"/>
          <w:szCs w:val="24"/>
        </w:rPr>
      </w:pPr>
    </w:p>
    <w:p w:rsidR="00AC049C" w:rsidRDefault="00AC049C" w:rsidP="00AC049C">
      <w:pPr>
        <w:pStyle w:val="NoSpacing"/>
        <w:rPr>
          <w:rFonts w:ascii="Calisto MT" w:hAnsi="Calisto MT"/>
          <w:sz w:val="24"/>
          <w:szCs w:val="24"/>
        </w:rPr>
      </w:pPr>
      <w:r>
        <w:rPr>
          <w:rFonts w:ascii="Calisto MT" w:hAnsi="Calisto MT"/>
          <w:sz w:val="24"/>
          <w:szCs w:val="24"/>
        </w:rPr>
        <w:t xml:space="preserve">To obtain the Public Health User Agreement, send a request to </w:t>
      </w:r>
      <w:r>
        <w:rPr>
          <w:rFonts w:ascii="Calisto MT" w:hAnsi="Calisto MT"/>
          <w:sz w:val="24"/>
          <w:szCs w:val="24"/>
        </w:rPr>
        <w:t>dph.syndromic@ct.gov</w:t>
      </w:r>
      <w:r>
        <w:rPr>
          <w:rFonts w:ascii="Calisto MT" w:hAnsi="Calisto MT"/>
          <w:sz w:val="24"/>
          <w:szCs w:val="24"/>
        </w:rPr>
        <w:t>.</w:t>
      </w:r>
    </w:p>
    <w:p w:rsidR="00AC049C" w:rsidRDefault="00AC049C" w:rsidP="00C94923">
      <w:pPr>
        <w:pStyle w:val="NoSpacing"/>
        <w:rPr>
          <w:rFonts w:ascii="Calisto MT" w:hAnsi="Calisto MT"/>
          <w:b/>
          <w:sz w:val="24"/>
          <w:szCs w:val="24"/>
        </w:rPr>
      </w:pPr>
    </w:p>
    <w:p w:rsidR="00AC049C" w:rsidRDefault="00AC049C" w:rsidP="00C94923">
      <w:pPr>
        <w:pStyle w:val="NoSpacing"/>
        <w:rPr>
          <w:rFonts w:ascii="Calisto MT" w:hAnsi="Calisto MT"/>
          <w:b/>
          <w:sz w:val="24"/>
          <w:szCs w:val="24"/>
        </w:rPr>
      </w:pPr>
    </w:p>
    <w:p w:rsidR="0037118C" w:rsidRDefault="0037118C" w:rsidP="00C94923">
      <w:pPr>
        <w:pStyle w:val="NoSpacing"/>
        <w:rPr>
          <w:rFonts w:ascii="Calisto MT" w:hAnsi="Calisto MT"/>
          <w:b/>
          <w:sz w:val="24"/>
          <w:szCs w:val="24"/>
        </w:rPr>
      </w:pPr>
      <w:r>
        <w:rPr>
          <w:rFonts w:ascii="Calisto MT" w:hAnsi="Calisto MT"/>
          <w:b/>
          <w:sz w:val="24"/>
          <w:szCs w:val="24"/>
        </w:rPr>
        <w:t>EpiCenter User Manual</w:t>
      </w:r>
    </w:p>
    <w:p w:rsidR="0037118C" w:rsidRDefault="0037118C" w:rsidP="00C94923">
      <w:pPr>
        <w:pStyle w:val="NoSpacing"/>
        <w:rPr>
          <w:rFonts w:ascii="Calisto MT" w:hAnsi="Calisto MT"/>
          <w:b/>
          <w:sz w:val="24"/>
          <w:szCs w:val="24"/>
        </w:rPr>
      </w:pPr>
    </w:p>
    <w:p w:rsidR="0037118C" w:rsidRDefault="0037118C" w:rsidP="00C94923">
      <w:pPr>
        <w:pStyle w:val="NoSpacing"/>
        <w:rPr>
          <w:rFonts w:ascii="Calisto MT" w:hAnsi="Calisto MT"/>
          <w:sz w:val="24"/>
          <w:szCs w:val="24"/>
        </w:rPr>
      </w:pPr>
      <w:r w:rsidRPr="00AC049C">
        <w:rPr>
          <w:rFonts w:ascii="Calisto MT" w:hAnsi="Calisto MT"/>
          <w:sz w:val="24"/>
          <w:szCs w:val="24"/>
        </w:rPr>
        <w:t>chrome-extension://efaidnbmnnnibpcajpcglclefindmkaj/https://www.health-monitoring.com/wp-content/uploads/2020/01/EpiCenter-User-Manual-1.28.2020.pdf</w:t>
      </w:r>
    </w:p>
    <w:p w:rsidR="004A3796" w:rsidRDefault="004A3796" w:rsidP="00C94923">
      <w:pPr>
        <w:pStyle w:val="NoSpacing"/>
        <w:rPr>
          <w:rFonts w:ascii="Calisto MT" w:hAnsi="Calisto MT"/>
          <w:sz w:val="24"/>
          <w:szCs w:val="24"/>
        </w:rPr>
      </w:pPr>
    </w:p>
    <w:p w:rsidR="004A3796" w:rsidRDefault="004A3796" w:rsidP="00C94923">
      <w:pPr>
        <w:pStyle w:val="NoSpacing"/>
        <w:rPr>
          <w:rFonts w:ascii="Calisto MT" w:hAnsi="Calisto MT"/>
          <w:sz w:val="24"/>
          <w:szCs w:val="24"/>
        </w:rPr>
      </w:pPr>
    </w:p>
    <w:p w:rsidR="004A3796" w:rsidRPr="00AC049C" w:rsidRDefault="004A3796" w:rsidP="00C94923">
      <w:pPr>
        <w:pStyle w:val="NoSpacing"/>
        <w:rPr>
          <w:rFonts w:ascii="Calisto MT" w:hAnsi="Calisto MT"/>
          <w:sz w:val="24"/>
          <w:szCs w:val="24"/>
        </w:rPr>
      </w:pPr>
    </w:p>
    <w:p w:rsidR="004B0E64" w:rsidRDefault="004B0E64" w:rsidP="00C94923">
      <w:pPr>
        <w:pStyle w:val="NoSpacing"/>
        <w:rPr>
          <w:rFonts w:ascii="Calisto MT" w:hAnsi="Calisto MT"/>
          <w:b/>
          <w:sz w:val="24"/>
          <w:szCs w:val="24"/>
        </w:rPr>
      </w:pPr>
      <w:bookmarkStart w:id="0" w:name="_GoBack"/>
      <w:bookmarkEnd w:id="0"/>
      <w:r w:rsidRPr="004B0E64">
        <w:rPr>
          <w:rFonts w:ascii="Calisto MT" w:hAnsi="Calisto MT"/>
          <w:b/>
          <w:sz w:val="24"/>
          <w:szCs w:val="24"/>
        </w:rPr>
        <w:t>Link</w:t>
      </w:r>
      <w:r>
        <w:rPr>
          <w:rFonts w:ascii="Calisto MT" w:hAnsi="Calisto MT"/>
          <w:b/>
          <w:sz w:val="24"/>
          <w:szCs w:val="24"/>
        </w:rPr>
        <w:t>s</w:t>
      </w:r>
    </w:p>
    <w:p w:rsidR="00593348" w:rsidRDefault="00593348" w:rsidP="00C94923">
      <w:pPr>
        <w:pStyle w:val="NoSpacing"/>
        <w:rPr>
          <w:rFonts w:ascii="Calisto MT" w:hAnsi="Calisto MT"/>
          <w:sz w:val="24"/>
          <w:szCs w:val="24"/>
        </w:rPr>
      </w:pPr>
    </w:p>
    <w:p w:rsidR="00A32932" w:rsidRDefault="004A3796" w:rsidP="00C94923">
      <w:pPr>
        <w:pStyle w:val="NoSpacing"/>
        <w:rPr>
          <w:rFonts w:ascii="Calisto MT" w:hAnsi="Calisto MT"/>
          <w:sz w:val="24"/>
          <w:szCs w:val="24"/>
        </w:rPr>
      </w:pPr>
      <w:hyperlink r:id="rId5" w:history="1">
        <w:r w:rsidR="0037118C" w:rsidRPr="006102B2">
          <w:rPr>
            <w:rStyle w:val="Hyperlink"/>
            <w:rFonts w:ascii="Calisto MT" w:hAnsi="Calisto MT"/>
            <w:sz w:val="24"/>
            <w:szCs w:val="24"/>
          </w:rPr>
          <w:t>www.epicenter.hsminc.com/epicenter</w:t>
        </w:r>
      </w:hyperlink>
    </w:p>
    <w:p w:rsidR="0037118C" w:rsidRDefault="0037118C" w:rsidP="00C94923">
      <w:pPr>
        <w:pStyle w:val="NoSpacing"/>
        <w:rPr>
          <w:rFonts w:ascii="Calisto MT" w:hAnsi="Calisto MT"/>
          <w:sz w:val="24"/>
          <w:szCs w:val="24"/>
        </w:rPr>
      </w:pPr>
    </w:p>
    <w:p w:rsidR="0037118C" w:rsidRDefault="004A3796" w:rsidP="00C94923">
      <w:pPr>
        <w:pStyle w:val="NoSpacing"/>
        <w:rPr>
          <w:rFonts w:ascii="Calisto MT" w:hAnsi="Calisto MT"/>
          <w:sz w:val="24"/>
          <w:szCs w:val="24"/>
        </w:rPr>
      </w:pPr>
      <w:hyperlink r:id="rId6" w:history="1">
        <w:r w:rsidR="0037118C" w:rsidRPr="006102B2">
          <w:rPr>
            <w:rStyle w:val="Hyperlink"/>
            <w:rFonts w:ascii="Calisto MT" w:hAnsi="Calisto MT"/>
            <w:sz w:val="24"/>
            <w:szCs w:val="24"/>
          </w:rPr>
          <w:t>www.health-monitoring.com/syndromic-surveillance-epicenter</w:t>
        </w:r>
      </w:hyperlink>
    </w:p>
    <w:p w:rsidR="0037118C" w:rsidRDefault="0037118C" w:rsidP="00C94923">
      <w:pPr>
        <w:pStyle w:val="NoSpacing"/>
        <w:rPr>
          <w:rFonts w:ascii="Calisto MT" w:hAnsi="Calisto MT"/>
          <w:sz w:val="24"/>
          <w:szCs w:val="24"/>
        </w:rPr>
      </w:pPr>
    </w:p>
    <w:p w:rsidR="0037118C" w:rsidRDefault="004A3796" w:rsidP="00C94923">
      <w:pPr>
        <w:pStyle w:val="NoSpacing"/>
        <w:rPr>
          <w:rFonts w:ascii="Calisto MT" w:hAnsi="Calisto MT"/>
          <w:sz w:val="24"/>
          <w:szCs w:val="24"/>
        </w:rPr>
      </w:pPr>
      <w:hyperlink r:id="rId7" w:history="1">
        <w:r w:rsidR="0037118C" w:rsidRPr="006102B2">
          <w:rPr>
            <w:rStyle w:val="Hyperlink"/>
            <w:rFonts w:ascii="Calisto MT" w:hAnsi="Calisto MT"/>
            <w:sz w:val="24"/>
            <w:szCs w:val="24"/>
          </w:rPr>
          <w:t>https://portal.ct.gov/dph/epidemiology-and-emerging-infections/syndromic-surveillance</w:t>
        </w:r>
      </w:hyperlink>
    </w:p>
    <w:p w:rsidR="0037118C" w:rsidRDefault="0037118C" w:rsidP="00C94923">
      <w:pPr>
        <w:pStyle w:val="NoSpacing"/>
        <w:rPr>
          <w:rFonts w:ascii="Calisto MT" w:hAnsi="Calisto MT"/>
          <w:sz w:val="24"/>
          <w:szCs w:val="24"/>
        </w:rPr>
      </w:pPr>
    </w:p>
    <w:p w:rsidR="0037118C" w:rsidRDefault="0037118C" w:rsidP="00C94923">
      <w:pPr>
        <w:pStyle w:val="NoSpacing"/>
        <w:rPr>
          <w:rFonts w:ascii="Calisto MT" w:hAnsi="Calisto MT"/>
          <w:sz w:val="24"/>
          <w:szCs w:val="24"/>
        </w:rPr>
      </w:pPr>
    </w:p>
    <w:p w:rsidR="0009232E" w:rsidRPr="00C94923" w:rsidRDefault="0037118C" w:rsidP="00C94923">
      <w:pPr>
        <w:pStyle w:val="NoSpacing"/>
        <w:rPr>
          <w:rFonts w:ascii="Calisto MT" w:hAnsi="Calisto MT"/>
          <w:sz w:val="24"/>
          <w:szCs w:val="24"/>
        </w:rPr>
      </w:pPr>
      <w:r>
        <w:rPr>
          <w:rFonts w:ascii="Calisto MT" w:hAnsi="Calisto MT"/>
          <w:sz w:val="24"/>
          <w:szCs w:val="24"/>
        </w:rPr>
        <w:lastRenderedPageBreak/>
        <w:t>R</w:t>
      </w:r>
      <w:r w:rsidR="009376C9" w:rsidRPr="00C94923">
        <w:rPr>
          <w:rFonts w:ascii="Calisto MT" w:hAnsi="Calisto MT"/>
          <w:sz w:val="24"/>
          <w:szCs w:val="24"/>
        </w:rPr>
        <w:t>eview/Revised Date with Initials</w:t>
      </w:r>
      <w:r w:rsidR="00593348">
        <w:rPr>
          <w:rFonts w:ascii="Calisto MT" w:hAnsi="Calisto MT"/>
          <w:sz w:val="24"/>
          <w:szCs w:val="24"/>
        </w:rPr>
        <w:t xml:space="preserve"> – Ma</w:t>
      </w:r>
      <w:r w:rsidR="004A3796">
        <w:rPr>
          <w:rFonts w:ascii="Calisto MT" w:hAnsi="Calisto MT"/>
          <w:sz w:val="24"/>
          <w:szCs w:val="24"/>
        </w:rPr>
        <w:t>y</w:t>
      </w:r>
      <w:r w:rsidR="00593348">
        <w:rPr>
          <w:rFonts w:ascii="Calisto MT" w:hAnsi="Calisto MT"/>
          <w:sz w:val="24"/>
          <w:szCs w:val="24"/>
        </w:rPr>
        <w:t xml:space="preserve"> 202</w:t>
      </w:r>
      <w:r w:rsidR="004B0E64">
        <w:rPr>
          <w:rFonts w:ascii="Calisto MT" w:hAnsi="Calisto MT"/>
          <w:sz w:val="24"/>
          <w:szCs w:val="24"/>
        </w:rPr>
        <w:t>4</w:t>
      </w:r>
    </w:p>
    <w:sectPr w:rsidR="0009232E" w:rsidRPr="00C94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05985"/>
    <w:multiLevelType w:val="hybridMultilevel"/>
    <w:tmpl w:val="FFBC8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C9"/>
    <w:rsid w:val="0009232E"/>
    <w:rsid w:val="000F06A5"/>
    <w:rsid w:val="00123864"/>
    <w:rsid w:val="00367413"/>
    <w:rsid w:val="0037118C"/>
    <w:rsid w:val="004A3796"/>
    <w:rsid w:val="004B0E64"/>
    <w:rsid w:val="00584C8F"/>
    <w:rsid w:val="00593348"/>
    <w:rsid w:val="009376C9"/>
    <w:rsid w:val="00A32932"/>
    <w:rsid w:val="00AC049C"/>
    <w:rsid w:val="00B160FA"/>
    <w:rsid w:val="00C94923"/>
    <w:rsid w:val="00EB693E"/>
    <w:rsid w:val="00F761CF"/>
    <w:rsid w:val="00FF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8D1B7-E691-4E01-93DE-6471ED1E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C9"/>
    <w:pPr>
      <w:ind w:left="720"/>
      <w:contextualSpacing/>
    </w:pPr>
  </w:style>
  <w:style w:type="paragraph" w:styleId="NoSpacing">
    <w:name w:val="No Spacing"/>
    <w:uiPriority w:val="1"/>
    <w:qFormat/>
    <w:rsid w:val="00C94923"/>
    <w:pPr>
      <w:spacing w:after="0" w:line="240" w:lineRule="auto"/>
    </w:pPr>
  </w:style>
  <w:style w:type="character" w:styleId="Hyperlink">
    <w:name w:val="Hyperlink"/>
    <w:basedOn w:val="DefaultParagraphFont"/>
    <w:uiPriority w:val="99"/>
    <w:unhideWhenUsed/>
    <w:rsid w:val="004B0E64"/>
    <w:rPr>
      <w:color w:val="0563C1" w:themeColor="hyperlink"/>
      <w:u w:val="single"/>
    </w:rPr>
  </w:style>
  <w:style w:type="paragraph" w:styleId="NormalWeb">
    <w:name w:val="Normal (Web)"/>
    <w:basedOn w:val="Normal"/>
    <w:uiPriority w:val="99"/>
    <w:semiHidden/>
    <w:unhideWhenUsed/>
    <w:rsid w:val="001238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1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3685">
      <w:bodyDiv w:val="1"/>
      <w:marLeft w:val="0"/>
      <w:marRight w:val="0"/>
      <w:marTop w:val="0"/>
      <w:marBottom w:val="0"/>
      <w:divBdr>
        <w:top w:val="none" w:sz="0" w:space="0" w:color="auto"/>
        <w:left w:val="none" w:sz="0" w:space="0" w:color="auto"/>
        <w:bottom w:val="none" w:sz="0" w:space="0" w:color="auto"/>
        <w:right w:val="none" w:sz="0" w:space="0" w:color="auto"/>
      </w:divBdr>
    </w:div>
    <w:div w:id="1116944322">
      <w:bodyDiv w:val="1"/>
      <w:marLeft w:val="0"/>
      <w:marRight w:val="0"/>
      <w:marTop w:val="0"/>
      <w:marBottom w:val="0"/>
      <w:divBdr>
        <w:top w:val="none" w:sz="0" w:space="0" w:color="auto"/>
        <w:left w:val="none" w:sz="0" w:space="0" w:color="auto"/>
        <w:bottom w:val="none" w:sz="0" w:space="0" w:color="auto"/>
        <w:right w:val="none" w:sz="0" w:space="0" w:color="auto"/>
      </w:divBdr>
    </w:div>
    <w:div w:id="18710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ct.gov/dph/epidemiology-and-emerging-infections/syndromic-surveill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monitoring.com/syndromic-surveillance-epicenter" TargetMode="External"/><Relationship Id="rId5" Type="http://schemas.openxmlformats.org/officeDocument/2006/relationships/hyperlink" Target="http://www.epicenter.hsminc.com/epicen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Monroe</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Bova</dc:creator>
  <cp:keywords/>
  <dc:description/>
  <cp:lastModifiedBy>Waldo, Jennifer</cp:lastModifiedBy>
  <cp:revision>5</cp:revision>
  <dcterms:created xsi:type="dcterms:W3CDTF">2024-05-08T19:54:00Z</dcterms:created>
  <dcterms:modified xsi:type="dcterms:W3CDTF">2024-05-09T19:03:00Z</dcterms:modified>
</cp:coreProperties>
</file>